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FF0" w:rsidRPr="00B45FF0" w:rsidRDefault="00B45FF0" w:rsidP="00B45FF0">
      <w:r w:rsidRPr="00B45FF0">
        <w:t>Subseção X – Comunicados (SGP II)</w:t>
      </w:r>
    </w:p>
    <w:p w:rsidR="00B45FF0" w:rsidRPr="00B45FF0" w:rsidRDefault="00B45FF0" w:rsidP="00B45FF0">
      <w:bookmarkStart w:id="0" w:name="_GoBack"/>
      <w:r w:rsidRPr="00B45FF0">
        <w:t>COMUNICADO No 33/2021</w:t>
      </w:r>
    </w:p>
    <w:bookmarkEnd w:id="0"/>
    <w:p w:rsidR="00B45FF0" w:rsidRPr="00B45FF0" w:rsidRDefault="00B45FF0" w:rsidP="00B45FF0">
      <w:r w:rsidRPr="00B45FF0">
        <w:t>Assunto: Indenização de Dias de Compensação – Plantão recesso de final de ano</w:t>
      </w:r>
    </w:p>
    <w:p w:rsidR="00B45FF0" w:rsidRPr="00B45FF0" w:rsidRDefault="00B45FF0" w:rsidP="00B45FF0">
      <w:r w:rsidRPr="00B45FF0">
        <w:t xml:space="preserve">A Secretaria de Gestão de Pessoas – SGP, cumprindo determinação da E. Presidência e conforme Comunicado da Presidência no 379/2021, COMUNICA </w:t>
      </w:r>
      <w:proofErr w:type="gramStart"/>
      <w:r w:rsidRPr="00B45FF0">
        <w:t>aos(</w:t>
      </w:r>
      <w:proofErr w:type="gramEnd"/>
      <w:r w:rsidRPr="00B45FF0">
        <w:t>às) dirigentes e servidores(as) de todas as unidades administrativas e judiciais de 1a e 2a Instância, que para indenização prioritária dos dias de compensação obtidos pela participação nos plantões judiciais do recesso de final do ano (18/12/2021 a 06/01/2022), regulamentados pelos Provimentos CSM no 2.452/2017 – Primeira Instância e no 2.014/2012 – Segunda Instância, os(as) servidores(as) plantonistas devem observar as seguintes orientações a seguir.</w:t>
      </w:r>
    </w:p>
    <w:p w:rsidR="00B45FF0" w:rsidRPr="00B45FF0" w:rsidRDefault="00B45FF0" w:rsidP="00B45FF0">
      <w:r w:rsidRPr="00B45FF0">
        <w:t>1. Quanto à forma de solicitação e prazos:</w:t>
      </w:r>
    </w:p>
    <w:p w:rsidR="00B45FF0" w:rsidRPr="00B45FF0" w:rsidRDefault="00B45FF0" w:rsidP="00B45FF0">
      <w:r w:rsidRPr="00B45FF0">
        <w:t xml:space="preserve">a) As solicitações de indenização dos dias de compensação devem ser efetuadas por meio do sistema </w:t>
      </w:r>
      <w:proofErr w:type="spellStart"/>
      <w:r w:rsidRPr="00B45FF0">
        <w:t>Hólos</w:t>
      </w:r>
      <w:proofErr w:type="spellEnd"/>
      <w:r w:rsidRPr="00B45FF0">
        <w:t xml:space="preserve">, disponível no Portal do Servidor, </w:t>
      </w:r>
      <w:proofErr w:type="gramStart"/>
      <w:r w:rsidRPr="00B45FF0">
        <w:t>https</w:t>
      </w:r>
      <w:proofErr w:type="gramEnd"/>
      <w:r w:rsidRPr="00B45FF0">
        <w:t>://www.tjsp.jus.br/RHF/Holos/ Menu Solicitações &gt; Dias de compensação &gt; Solicitação de Usufruto/ Indenização dos Dias de Compensação.</w:t>
      </w:r>
    </w:p>
    <w:p w:rsidR="00B45FF0" w:rsidRPr="00B45FF0" w:rsidRDefault="00B45FF0" w:rsidP="00B45FF0">
      <w:r w:rsidRPr="00B45FF0">
        <w:t xml:space="preserve">b) Os pedidos de indenização de dias de compensação referentes aos plantões realizados no mês de dezembro/2021 (18 a 31/12/2021) efetuados por meio do sistema </w:t>
      </w:r>
      <w:proofErr w:type="spellStart"/>
      <w:r w:rsidRPr="00B45FF0">
        <w:t>Hólos</w:t>
      </w:r>
      <w:proofErr w:type="spellEnd"/>
      <w:r w:rsidRPr="00B45FF0">
        <w:t xml:space="preserve"> exclusivamente e impreterivelmente no período de 13 a 17/01/2022 serão processados para pagamento na Folha de janeiro/2022 (crédito em fevereiro/22).</w:t>
      </w:r>
    </w:p>
    <w:p w:rsidR="00B45FF0" w:rsidRPr="00B45FF0" w:rsidRDefault="00B45FF0" w:rsidP="00B45FF0">
      <w:r w:rsidRPr="00B45FF0">
        <w:t xml:space="preserve">c) Os pedidos de indenização de dias de compensação referentes aos plantões realizados no mês de janeiro/2022 (01 a 06/01/2022) efetuados por meio do sistema </w:t>
      </w:r>
      <w:proofErr w:type="spellStart"/>
      <w:r w:rsidRPr="00B45FF0">
        <w:t>Hólos</w:t>
      </w:r>
      <w:proofErr w:type="spellEnd"/>
      <w:r w:rsidRPr="00B45FF0">
        <w:t xml:space="preserve"> exclusivamente e impreterivelmente no período de 08 a 11/02/2022 serão processados para pagamento na Folha de fevereiro/2022 (crédito em março/22).</w:t>
      </w:r>
    </w:p>
    <w:p w:rsidR="00B45FF0" w:rsidRPr="00B45FF0" w:rsidRDefault="00B45FF0" w:rsidP="00B45FF0">
      <w:r w:rsidRPr="00B45FF0">
        <w:t>2. Quanto ao registro dos dias de compensação no movimento banco de horas:</w:t>
      </w:r>
    </w:p>
    <w:p w:rsidR="00B45FF0" w:rsidRPr="00B45FF0" w:rsidRDefault="00B45FF0" w:rsidP="00B45FF0">
      <w:r w:rsidRPr="00B45FF0">
        <w:t xml:space="preserve">a) O lançamento dos dias de compensação referentes aos plantões do recesso (18/12/2021 a 06/01/2022) somente ocorre se devidamente </w:t>
      </w:r>
      <w:proofErr w:type="gramStart"/>
      <w:r w:rsidRPr="00B45FF0">
        <w:t>convocados(</w:t>
      </w:r>
      <w:proofErr w:type="gramEnd"/>
      <w:r w:rsidRPr="00B45FF0">
        <w:t>as) os(as) servidores(as) no sistema de plantão (observando orientações e prazos indicados no sistema de plantão) e mediante o registro de ponto obrigatório na entrada e na saída por meio do aplicativo Desktop (artigo 2o, § 3o da Portaria 9961/2021), para todos(as) os(as) servidores(as) plantonistas, sem exceções.</w:t>
      </w:r>
    </w:p>
    <w:p w:rsidR="00B45FF0" w:rsidRPr="00B45FF0" w:rsidRDefault="00B45FF0" w:rsidP="00B45FF0">
      <w:r w:rsidRPr="00B45FF0">
        <w:t xml:space="preserve">b) Somente após o processamento dos dados no sistema de plantão, feita pela SGP 3.1.3, os dias de compensação são registrados no Movimento Banco de Horas (Sistema de Frequência), passando a permitir que </w:t>
      </w:r>
      <w:proofErr w:type="gramStart"/>
      <w:r w:rsidRPr="00B45FF0">
        <w:t>o(</w:t>
      </w:r>
      <w:proofErr w:type="gramEnd"/>
      <w:r w:rsidRPr="00B45FF0">
        <w:t>a) servidor(a) plantonista solicite o gozo ou indenização.</w:t>
      </w:r>
    </w:p>
    <w:p w:rsidR="00B45FF0" w:rsidRPr="00B45FF0" w:rsidRDefault="00B45FF0" w:rsidP="00B45FF0">
      <w:r w:rsidRPr="00B45FF0">
        <w:t xml:space="preserve">3. Os itens </w:t>
      </w:r>
      <w:proofErr w:type="gramStart"/>
      <w:r w:rsidRPr="00B45FF0">
        <w:t>1</w:t>
      </w:r>
      <w:proofErr w:type="gramEnd"/>
      <w:r w:rsidRPr="00B45FF0">
        <w:t xml:space="preserve"> e 2 são aplicáveis também para os(as) servidores(as) lotados(as) nos gabinetes de 2a Instância que participarem dos plantões de recesso de final de ano (18/12/2021 a 06/01/2022).</w:t>
      </w:r>
    </w:p>
    <w:p w:rsidR="00B45FF0" w:rsidRPr="00B45FF0" w:rsidRDefault="00B45FF0" w:rsidP="00B45FF0">
      <w:r w:rsidRPr="00B45FF0">
        <w:t>Eventuais dúvidas podem ser dirimidas por meio do e-mail: sgp.extra.plantao@tjsp.jus.br.</w:t>
      </w:r>
    </w:p>
    <w:p w:rsidR="009858CD" w:rsidRPr="00B45FF0" w:rsidRDefault="009858CD" w:rsidP="00B45FF0"/>
    <w:sectPr w:rsidR="009858CD" w:rsidRPr="00B45FF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46A"/>
    <w:rsid w:val="00053D5D"/>
    <w:rsid w:val="001D5B05"/>
    <w:rsid w:val="00322F6B"/>
    <w:rsid w:val="00407605"/>
    <w:rsid w:val="00683792"/>
    <w:rsid w:val="00924DE2"/>
    <w:rsid w:val="009858CD"/>
    <w:rsid w:val="00B45FF0"/>
    <w:rsid w:val="00BE17BC"/>
    <w:rsid w:val="00C354AA"/>
    <w:rsid w:val="00CA4D6D"/>
    <w:rsid w:val="00CC646A"/>
    <w:rsid w:val="00EC4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CC646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C646A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meta-item">
    <w:name w:val="meta-item"/>
    <w:basedOn w:val="Fontepargpadro"/>
    <w:rsid w:val="00CC646A"/>
  </w:style>
  <w:style w:type="character" w:customStyle="1" w:styleId="meta-author-avatar">
    <w:name w:val="meta-author-avatar"/>
    <w:basedOn w:val="Fontepargpadro"/>
    <w:rsid w:val="00CC646A"/>
  </w:style>
  <w:style w:type="character" w:styleId="Hyperlink">
    <w:name w:val="Hyperlink"/>
    <w:basedOn w:val="Fontepargpadro"/>
    <w:uiPriority w:val="99"/>
    <w:unhideWhenUsed/>
    <w:rsid w:val="00CC646A"/>
    <w:rPr>
      <w:color w:val="0000FF"/>
      <w:u w:val="single"/>
    </w:rPr>
  </w:style>
  <w:style w:type="character" w:customStyle="1" w:styleId="meta-author">
    <w:name w:val="meta-author"/>
    <w:basedOn w:val="Fontepargpadro"/>
    <w:rsid w:val="00CC646A"/>
  </w:style>
  <w:style w:type="character" w:customStyle="1" w:styleId="screen-reader-text">
    <w:name w:val="screen-reader-text"/>
    <w:basedOn w:val="Fontepargpadro"/>
    <w:rsid w:val="00CC646A"/>
  </w:style>
  <w:style w:type="character" w:customStyle="1" w:styleId="date">
    <w:name w:val="date"/>
    <w:basedOn w:val="Fontepargpadro"/>
    <w:rsid w:val="00CC646A"/>
  </w:style>
  <w:style w:type="character" w:customStyle="1" w:styleId="meta-views">
    <w:name w:val="meta-views"/>
    <w:basedOn w:val="Fontepargpadro"/>
    <w:rsid w:val="00CC646A"/>
  </w:style>
  <w:style w:type="character" w:customStyle="1" w:styleId="meta-reading-time">
    <w:name w:val="meta-reading-time"/>
    <w:basedOn w:val="Fontepargpadro"/>
    <w:rsid w:val="00CC646A"/>
  </w:style>
  <w:style w:type="paragraph" w:customStyle="1" w:styleId="has-medium-font-size">
    <w:name w:val="has-medium-font-size"/>
    <w:basedOn w:val="Normal"/>
    <w:rsid w:val="00CC64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C64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C646A"/>
    <w:rPr>
      <w:rFonts w:ascii="Tahoma" w:hAnsi="Tahoma" w:cs="Tahoma"/>
      <w:sz w:val="16"/>
      <w:szCs w:val="16"/>
    </w:rPr>
  </w:style>
  <w:style w:type="character" w:styleId="HiperlinkVisitado">
    <w:name w:val="FollowedHyperlink"/>
    <w:basedOn w:val="Fontepargpadro"/>
    <w:uiPriority w:val="99"/>
    <w:semiHidden/>
    <w:unhideWhenUsed/>
    <w:rsid w:val="00CC646A"/>
    <w:rPr>
      <w:color w:val="800080" w:themeColor="followedHyperlink"/>
      <w:u w:val="single"/>
    </w:rPr>
  </w:style>
  <w:style w:type="character" w:customStyle="1" w:styleId="diy96o5h">
    <w:name w:val="diy96o5h"/>
    <w:basedOn w:val="Fontepargpadro"/>
    <w:rsid w:val="00B45FF0"/>
  </w:style>
  <w:style w:type="character" w:styleId="nfase">
    <w:name w:val="Emphasis"/>
    <w:basedOn w:val="Fontepargpadro"/>
    <w:uiPriority w:val="20"/>
    <w:qFormat/>
    <w:rsid w:val="00B45FF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CC646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C646A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meta-item">
    <w:name w:val="meta-item"/>
    <w:basedOn w:val="Fontepargpadro"/>
    <w:rsid w:val="00CC646A"/>
  </w:style>
  <w:style w:type="character" w:customStyle="1" w:styleId="meta-author-avatar">
    <w:name w:val="meta-author-avatar"/>
    <w:basedOn w:val="Fontepargpadro"/>
    <w:rsid w:val="00CC646A"/>
  </w:style>
  <w:style w:type="character" w:styleId="Hyperlink">
    <w:name w:val="Hyperlink"/>
    <w:basedOn w:val="Fontepargpadro"/>
    <w:uiPriority w:val="99"/>
    <w:unhideWhenUsed/>
    <w:rsid w:val="00CC646A"/>
    <w:rPr>
      <w:color w:val="0000FF"/>
      <w:u w:val="single"/>
    </w:rPr>
  </w:style>
  <w:style w:type="character" w:customStyle="1" w:styleId="meta-author">
    <w:name w:val="meta-author"/>
    <w:basedOn w:val="Fontepargpadro"/>
    <w:rsid w:val="00CC646A"/>
  </w:style>
  <w:style w:type="character" w:customStyle="1" w:styleId="screen-reader-text">
    <w:name w:val="screen-reader-text"/>
    <w:basedOn w:val="Fontepargpadro"/>
    <w:rsid w:val="00CC646A"/>
  </w:style>
  <w:style w:type="character" w:customStyle="1" w:styleId="date">
    <w:name w:val="date"/>
    <w:basedOn w:val="Fontepargpadro"/>
    <w:rsid w:val="00CC646A"/>
  </w:style>
  <w:style w:type="character" w:customStyle="1" w:styleId="meta-views">
    <w:name w:val="meta-views"/>
    <w:basedOn w:val="Fontepargpadro"/>
    <w:rsid w:val="00CC646A"/>
  </w:style>
  <w:style w:type="character" w:customStyle="1" w:styleId="meta-reading-time">
    <w:name w:val="meta-reading-time"/>
    <w:basedOn w:val="Fontepargpadro"/>
    <w:rsid w:val="00CC646A"/>
  </w:style>
  <w:style w:type="paragraph" w:customStyle="1" w:styleId="has-medium-font-size">
    <w:name w:val="has-medium-font-size"/>
    <w:basedOn w:val="Normal"/>
    <w:rsid w:val="00CC64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C64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C646A"/>
    <w:rPr>
      <w:rFonts w:ascii="Tahoma" w:hAnsi="Tahoma" w:cs="Tahoma"/>
      <w:sz w:val="16"/>
      <w:szCs w:val="16"/>
    </w:rPr>
  </w:style>
  <w:style w:type="character" w:styleId="HiperlinkVisitado">
    <w:name w:val="FollowedHyperlink"/>
    <w:basedOn w:val="Fontepargpadro"/>
    <w:uiPriority w:val="99"/>
    <w:semiHidden/>
    <w:unhideWhenUsed/>
    <w:rsid w:val="00CC646A"/>
    <w:rPr>
      <w:color w:val="800080" w:themeColor="followedHyperlink"/>
      <w:u w:val="single"/>
    </w:rPr>
  </w:style>
  <w:style w:type="character" w:customStyle="1" w:styleId="diy96o5h">
    <w:name w:val="diy96o5h"/>
    <w:basedOn w:val="Fontepargpadro"/>
    <w:rsid w:val="00B45FF0"/>
  </w:style>
  <w:style w:type="character" w:styleId="nfase">
    <w:name w:val="Emphasis"/>
    <w:basedOn w:val="Fontepargpadro"/>
    <w:uiPriority w:val="20"/>
    <w:qFormat/>
    <w:rsid w:val="00B45FF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76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0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17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798610">
                  <w:marLeft w:val="0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749238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33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36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44193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22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580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709834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99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48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79790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141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359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20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119687">
                  <w:marLeft w:val="0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092566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2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1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81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8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5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8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6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75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56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23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1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431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1</cp:revision>
  <dcterms:created xsi:type="dcterms:W3CDTF">2022-01-25T18:10:00Z</dcterms:created>
  <dcterms:modified xsi:type="dcterms:W3CDTF">2022-01-25T20:43:00Z</dcterms:modified>
</cp:coreProperties>
</file>